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E526C" w14:textId="77777777" w:rsidR="00FF005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Kisbér Város Önkormányzata Képviselő-testületének .../2024. (IV. 11.) önkormányzati rendelete</w:t>
      </w:r>
    </w:p>
    <w:p w14:paraId="3A6CD5C5" w14:textId="77777777" w:rsidR="00FF005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város jelképeinek és a „Kisbér” név használatának rendjéről</w:t>
      </w:r>
    </w:p>
    <w:p w14:paraId="7C51CCEA" w14:textId="77777777" w:rsidR="00FF0050" w:rsidRDefault="00000000">
      <w:pPr>
        <w:pStyle w:val="Szvegtrzs"/>
        <w:spacing w:before="220" w:after="0" w:line="240" w:lineRule="auto"/>
        <w:jc w:val="both"/>
      </w:pPr>
      <w:r>
        <w:t>Kisbér Város Önkormányzatának Képviselő-testülete az Alaptörvény 32. cikk (2) bekezdésében meghatározott eredeti jogalkotói hatáskörében, az Alaptörvény 32. cikk (1) bekezdés a) és i) pontjában meghatározott feladatkörében eljárva a következőket rendeli el:</w:t>
      </w:r>
    </w:p>
    <w:p w14:paraId="692F31DA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2987A58" w14:textId="77777777" w:rsidR="00FF0050" w:rsidRDefault="00000000">
      <w:pPr>
        <w:pStyle w:val="Szvegtrzs"/>
        <w:spacing w:after="0" w:line="240" w:lineRule="auto"/>
        <w:jc w:val="both"/>
      </w:pPr>
      <w:r>
        <w:t>(1) Magánszemély, jogi személy, és egyéb szervezetek elnevezéséhez, tevékenységének gyakorlásához, működése folytatásához, bármely egyéb gazdasági tevékenységéhez, üzlet, épület vagy bármely más létesítmény megnevezéséhez, kiadványokban, sajtótermékekben és rendezvények megnevezésében a település nevét kizárólag Kisbér Város Önkormányzatának (továbbiakban: önkormányzat) engedélyével használhatják.</w:t>
      </w:r>
    </w:p>
    <w:p w14:paraId="3E9A6F5D" w14:textId="77777777" w:rsidR="00FF0050" w:rsidRDefault="00000000">
      <w:pPr>
        <w:pStyle w:val="Szvegtrzs"/>
        <w:spacing w:before="240" w:after="0" w:line="240" w:lineRule="auto"/>
        <w:jc w:val="both"/>
      </w:pPr>
      <w:r>
        <w:t>(2) Az (1) bekezdésben foglalt kötelezettség nem vonatkozik az önkormányzatra, az önkormányzat által alapított alapítványokra, az önkormányzat tulajdonában álló gazdasági társaságokra, az önkormányzat fenntartásában lévő költségvetési szervekre, intézményekre.</w:t>
      </w:r>
    </w:p>
    <w:p w14:paraId="45AF241E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B096ADD" w14:textId="77777777" w:rsidR="00FF0050" w:rsidRDefault="00000000">
      <w:pPr>
        <w:pStyle w:val="Szvegtrzs"/>
        <w:spacing w:after="0" w:line="240" w:lineRule="auto"/>
        <w:jc w:val="both"/>
      </w:pPr>
      <w:r>
        <w:t>(1) A használata iránti kérelmet (a továbbiakban: kérelem) a polgármesterhez kell benyújtani. Az elnevezés felvételéről, használatáról szóló engedély (a továbbiakban: engedély) megadásáról Kisbér Város Önkormányzatának Képviselő- testülete dönt.</w:t>
      </w:r>
    </w:p>
    <w:p w14:paraId="63558390" w14:textId="77777777" w:rsidR="00FF0050" w:rsidRDefault="00000000">
      <w:pPr>
        <w:pStyle w:val="Szvegtrzs"/>
        <w:spacing w:before="240" w:after="0" w:line="240" w:lineRule="auto"/>
        <w:jc w:val="both"/>
      </w:pPr>
      <w:r>
        <w:t>(2) A kérelmet a 1. melléklet szerinti formanyomtatványon kell benyújtani. Nem természetes személy kérelmezőnek a kérelméhez csatolnia kell a létesítő okirata másolatát.</w:t>
      </w:r>
    </w:p>
    <w:p w14:paraId="62A51F13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3A60E17" w14:textId="77777777" w:rsidR="00FF0050" w:rsidRDefault="00000000">
      <w:pPr>
        <w:pStyle w:val="Szvegtrzs"/>
        <w:spacing w:after="0" w:line="240" w:lineRule="auto"/>
        <w:jc w:val="both"/>
      </w:pPr>
      <w:r>
        <w:t>(1) Az engedélyezésével kapcsolatos eljárás során az általános közigazgatási rendtartásról szóló 2016. évi CL. törvény rendelkezéseit kell alkalmazni.</w:t>
      </w:r>
    </w:p>
    <w:p w14:paraId="447781AA" w14:textId="77777777" w:rsidR="00FF0050" w:rsidRDefault="00000000">
      <w:pPr>
        <w:pStyle w:val="Szvegtrzs"/>
        <w:spacing w:before="240" w:after="0" w:line="240" w:lineRule="auto"/>
        <w:jc w:val="both"/>
      </w:pPr>
      <w:r>
        <w:t>(2) A kérelem az elektronikus ügyintézés és a bizalmi szolgáltatások általános szabályairól szóló 2015. évi CCXXII. törvény szerint elektronikus úton is benyújtható és intézhető.</w:t>
      </w:r>
    </w:p>
    <w:p w14:paraId="37B63398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3E62A14" w14:textId="77777777" w:rsidR="00FF0050" w:rsidRDefault="00000000">
      <w:pPr>
        <w:pStyle w:val="Szvegtrzs"/>
        <w:spacing w:after="0" w:line="240" w:lineRule="auto"/>
        <w:jc w:val="both"/>
      </w:pPr>
      <w:r>
        <w:t>(1) A használatára vonatkozó engedélynek tartalmaznia kell:</w:t>
      </w:r>
    </w:p>
    <w:p w14:paraId="0FE935A2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jogosult megnevezését és székhelyét (lakóhelyét),</w:t>
      </w:r>
    </w:p>
    <w:p w14:paraId="00BB3EB4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engedélyezett használat céljának meghatározását,</w:t>
      </w:r>
    </w:p>
    <w:p w14:paraId="2A61315F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engedély érvényességének időtartamát,</w:t>
      </w:r>
    </w:p>
    <w:p w14:paraId="6DAFC2E8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használat módjával kapcsolatos esetleges egyéb kikötéseket és előírásokat,</w:t>
      </w:r>
    </w:p>
    <w:p w14:paraId="0AD528DF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engedély visszavonhatóságára történő figyelmeztetést, a lehetséges okok felsorolását.</w:t>
      </w:r>
    </w:p>
    <w:p w14:paraId="2E8DA225" w14:textId="77777777" w:rsidR="00FF0050" w:rsidRDefault="00000000">
      <w:pPr>
        <w:pStyle w:val="Szvegtrzs"/>
        <w:spacing w:before="240" w:after="0" w:line="240" w:lineRule="auto"/>
        <w:jc w:val="both"/>
      </w:pPr>
      <w:r>
        <w:t>(2) A kiadott engedély érvényessége szólhat:</w:t>
      </w:r>
    </w:p>
    <w:p w14:paraId="0A922296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tevékenység folytatásának időtartamára,</w:t>
      </w:r>
    </w:p>
    <w:p w14:paraId="2345905D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meghatározott időpontig történő felhasználásra,</w:t>
      </w:r>
    </w:p>
    <w:p w14:paraId="3EBFF848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egy alkalomra, vagy</w:t>
      </w:r>
    </w:p>
    <w:p w14:paraId="65A4BA58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határozatlan időtartamra.</w:t>
      </w:r>
    </w:p>
    <w:p w14:paraId="7B8DBA27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72B517F" w14:textId="77777777" w:rsidR="00FF0050" w:rsidRDefault="00000000">
      <w:pPr>
        <w:pStyle w:val="Szvegtrzs"/>
        <w:spacing w:after="0" w:line="240" w:lineRule="auto"/>
        <w:jc w:val="both"/>
      </w:pPr>
      <w:r>
        <w:t>(1) Meg kell tagadni az engedély kiadását, ha:</w:t>
      </w:r>
    </w:p>
    <w:p w14:paraId="23E23B32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olyan, az 1. § (1) bekezdése szerinti személy vagy szervezet kéri,</w:t>
      </w:r>
    </w:p>
    <w:p w14:paraId="3905C0A3" w14:textId="77777777" w:rsidR="00FF0050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akinek ugyanolyan tartalmú kérelmét a képviselő- testület korábban elutasította, vagy</w:t>
      </w:r>
    </w:p>
    <w:p w14:paraId="2CBBEE08" w14:textId="77777777" w:rsidR="00FF0050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akitől a névhasználat jogát a képviselő- testület korábban megvonta,és az elutasítástól vagy a megvonástól számítva az új kérelem benyújtásáig még két év nem telt el,</w:t>
      </w:r>
    </w:p>
    <w:p w14:paraId="40A760F4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használat módja, célja és annak körülményei az önkormányzat, vagy a település lakosságának jogait, jogos érdekeit, méltóságát sérti vagy veszélyezteti, vagy</w:t>
      </w:r>
    </w:p>
    <w:p w14:paraId="703F4562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használat célja vagy módja az Alaptörvénybe vagy más jogszabályba ütközik.</w:t>
      </w:r>
    </w:p>
    <w:p w14:paraId="4655AB26" w14:textId="77777777" w:rsidR="00FF0050" w:rsidRDefault="00000000">
      <w:pPr>
        <w:pStyle w:val="Szvegtrzs"/>
        <w:spacing w:before="240" w:after="0" w:line="240" w:lineRule="auto"/>
        <w:jc w:val="both"/>
      </w:pPr>
      <w:r>
        <w:t>(2) Az engedély kiadása megtagadható, ha az önkormányzat ugyanazon vagy hasonló tevékenység gyakorlásához már kiadott engedélyt, vagy, ha a nevet már valaki jogszerűen használja.</w:t>
      </w:r>
    </w:p>
    <w:p w14:paraId="5F93B608" w14:textId="77777777" w:rsidR="00FF0050" w:rsidRDefault="00000000">
      <w:pPr>
        <w:pStyle w:val="Szvegtrzs"/>
        <w:spacing w:before="240" w:after="0" w:line="240" w:lineRule="auto"/>
        <w:jc w:val="both"/>
      </w:pPr>
      <w:r>
        <w:t>(3) A kiadott engedélyt vissza kell vonni, ha az (1) bekezdésben foglaltak a tevékenység gyakorlása közben következnek be.</w:t>
      </w:r>
    </w:p>
    <w:p w14:paraId="40BB39F5" w14:textId="77777777" w:rsidR="00FF0050" w:rsidRDefault="00000000">
      <w:pPr>
        <w:pStyle w:val="Szvegtrzs"/>
        <w:spacing w:before="240" w:after="0" w:line="240" w:lineRule="auto"/>
        <w:jc w:val="both"/>
      </w:pPr>
      <w:r>
        <w:t>(4) A kiadott engedélyt vissza lehet vonni</w:t>
      </w:r>
    </w:p>
    <w:p w14:paraId="69AB38CE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 felhasználó az engedélyben meghatározott feltételeket, előírásokat megszegi és azokat figyelmeztetés ellenére sem tartja be, vagy</w:t>
      </w:r>
    </w:p>
    <w:p w14:paraId="68AF17A4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a felhasználó azt a tevékenységet, amelyhez az engedélyt megkapta már nem folytatja, a létesítményt nem üzemelteti.</w:t>
      </w:r>
    </w:p>
    <w:p w14:paraId="202AE27F" w14:textId="77777777" w:rsidR="00FF0050" w:rsidRDefault="00000000">
      <w:pPr>
        <w:pStyle w:val="Szvegtrzs"/>
        <w:spacing w:before="240" w:after="0" w:line="240" w:lineRule="auto"/>
        <w:jc w:val="both"/>
      </w:pPr>
      <w:r>
        <w:t>(5) A névhasználat megvonására irányuló bejelentésről és az engedély visszavonásáról a képviselő- testület dönt.</w:t>
      </w:r>
    </w:p>
    <w:p w14:paraId="283FD58A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3EFD9D6" w14:textId="77777777" w:rsidR="00FF0050" w:rsidRDefault="00000000">
      <w:pPr>
        <w:pStyle w:val="Szvegtrzs"/>
        <w:spacing w:after="0" w:line="240" w:lineRule="auto"/>
        <w:jc w:val="both"/>
      </w:pPr>
      <w:r>
        <w:t>(1) Aki a városnevet a rendelet hatályba lépése előtt jogszerűen felvette és használja, utólagos engedély iránti kérelem benyújtására nem kötelezhető.</w:t>
      </w:r>
    </w:p>
    <w:p w14:paraId="1384C441" w14:textId="77777777" w:rsidR="00FF0050" w:rsidRDefault="00000000">
      <w:pPr>
        <w:pStyle w:val="Szvegtrzs"/>
        <w:spacing w:before="240" w:after="0" w:line="240" w:lineRule="auto"/>
        <w:jc w:val="both"/>
      </w:pPr>
      <w:r>
        <w:t>(2) Az a rendelet hatálybalépése előtt felvett városnév használatát az engedélyező a jövőre nézve megtilthatja, ha a használat vagy annak módja, célja és körülményei az önkormányzat vagy a lakossága jogait, jogos érdekeit sérti vagy veszélyezteti.</w:t>
      </w:r>
    </w:p>
    <w:p w14:paraId="6769BF76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EE30781" w14:textId="77777777" w:rsidR="00FF0050" w:rsidRDefault="00000000">
      <w:pPr>
        <w:pStyle w:val="Szvegtrzs"/>
        <w:spacing w:after="0" w:line="240" w:lineRule="auto"/>
        <w:jc w:val="both"/>
      </w:pPr>
      <w:r>
        <w:t>Az önkormányzat jelképei, mint a település múltjára utaló díszítő szimbólumok: a zászló és a címer.</w:t>
      </w:r>
    </w:p>
    <w:p w14:paraId="46A3C072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31AB46D" w14:textId="77777777" w:rsidR="00FF0050" w:rsidRDefault="00000000">
      <w:pPr>
        <w:pStyle w:val="Szvegtrzs"/>
        <w:spacing w:after="0" w:line="240" w:lineRule="auto"/>
        <w:jc w:val="both"/>
      </w:pPr>
      <w:r>
        <w:t>(1) Zászló: Óarany színű lobogó, közepén a város fent leírt címerével.</w:t>
      </w:r>
    </w:p>
    <w:p w14:paraId="0288795E" w14:textId="77777777" w:rsidR="00FF0050" w:rsidRDefault="00000000">
      <w:pPr>
        <w:pStyle w:val="Szvegtrzs"/>
        <w:spacing w:before="240" w:after="0" w:line="240" w:lineRule="auto"/>
        <w:jc w:val="both"/>
      </w:pPr>
      <w:r>
        <w:t>(2) A zászló grafikai ábrázolása a rendelet 3 melléklete.</w:t>
      </w:r>
    </w:p>
    <w:p w14:paraId="48A4AE5D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0C20DDC" w14:textId="77777777" w:rsidR="00FF0050" w:rsidRDefault="00000000">
      <w:pPr>
        <w:pStyle w:val="Szvegtrzs"/>
        <w:spacing w:after="0" w:line="240" w:lineRule="auto"/>
        <w:jc w:val="both"/>
      </w:pPr>
      <w:r>
        <w:lastRenderedPageBreak/>
        <w:t>(1) Címer: Középen kettéosztott pajzs, melynek felső részén vörös mezőben a lovarda rajzolata látható, alsó részén zöld mezőben piaci mérleg. A pajzs talpazatát szőlő és szőlőlevélből álló arany színű kartus szegélyezi, melynek közepén a KB lóazonosító bélyegző lenyomata található. A címerpajzs felett a város elnevezése.</w:t>
      </w:r>
    </w:p>
    <w:p w14:paraId="5F9AAD3A" w14:textId="77777777" w:rsidR="00FF0050" w:rsidRDefault="00000000">
      <w:pPr>
        <w:pStyle w:val="Szvegtrzs"/>
        <w:spacing w:before="240" w:after="0" w:line="240" w:lineRule="auto"/>
        <w:jc w:val="both"/>
      </w:pPr>
      <w:r>
        <w:t>(2) A címer grafikai ábrázolása a rendelet 4 melléklete.</w:t>
      </w:r>
    </w:p>
    <w:p w14:paraId="4BF47119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BA39C8D" w14:textId="77777777" w:rsidR="00FF0050" w:rsidRDefault="00000000">
      <w:pPr>
        <w:pStyle w:val="Szvegtrzs"/>
        <w:spacing w:after="0" w:line="240" w:lineRule="auto"/>
        <w:jc w:val="both"/>
      </w:pPr>
      <w:r>
        <w:t>(1) A jelképek használata nem sértheti Magyarország és az Európai Unió jelképeinek használatát.</w:t>
      </w:r>
    </w:p>
    <w:p w14:paraId="4EB9D092" w14:textId="77777777" w:rsidR="00FF0050" w:rsidRDefault="00000000">
      <w:pPr>
        <w:pStyle w:val="Szvegtrzs"/>
        <w:spacing w:before="240" w:after="0" w:line="240" w:lineRule="auto"/>
        <w:jc w:val="both"/>
      </w:pPr>
      <w:r>
        <w:t>(2) A jelképek használata Magyarország és az Európai Unió jelképeinek használatát nem helyettesítheti.</w:t>
      </w:r>
    </w:p>
    <w:p w14:paraId="49835AEA" w14:textId="77777777" w:rsidR="00FF0050" w:rsidRDefault="00000000">
      <w:pPr>
        <w:pStyle w:val="Szvegtrzs"/>
        <w:spacing w:before="240" w:after="0" w:line="240" w:lineRule="auto"/>
        <w:jc w:val="both"/>
      </w:pPr>
      <w:r>
        <w:t>(3) A polgármester, az alpolgármester és a jegyző az önkormányzat jelképeit engedély nélkül, szabadon használhatják.</w:t>
      </w:r>
    </w:p>
    <w:p w14:paraId="4F438FBC" w14:textId="77777777" w:rsidR="00FF0050" w:rsidRDefault="00000000">
      <w:pPr>
        <w:pStyle w:val="Szvegtrzs"/>
        <w:spacing w:before="240" w:after="0" w:line="240" w:lineRule="auto"/>
        <w:jc w:val="both"/>
      </w:pPr>
      <w:r>
        <w:t>(4) Az önkormányzat jelképeit - mint a településre utaló és díszítő jelképet - kizárólag a rendeletben meghatározott hiteles alakban, az ábrázolás hűségének, a méretarányok és a színek pontos megtartása mellett lehet felhasználni és alkalmazni.</w:t>
      </w:r>
    </w:p>
    <w:p w14:paraId="6DEDF922" w14:textId="77777777" w:rsidR="00FF0050" w:rsidRDefault="00000000">
      <w:pPr>
        <w:pStyle w:val="Szvegtrzs"/>
        <w:spacing w:before="240" w:after="0" w:line="240" w:lineRule="auto"/>
        <w:jc w:val="both"/>
      </w:pPr>
      <w:r>
        <w:t>(5) Amennyiben nincs lehetőség az önkormányzat jelképének eredeti színben való ábrázolására, akkor az csak a hordozó tárgy anyagának színében, de a heraldika általános szabályainak és színjelzéseinek megtartásával történhet.</w:t>
      </w:r>
    </w:p>
    <w:p w14:paraId="5D7B8563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66B90081" w14:textId="77777777" w:rsidR="00FF0050" w:rsidRDefault="00000000">
      <w:pPr>
        <w:pStyle w:val="Szvegtrzs"/>
        <w:spacing w:after="0" w:line="240" w:lineRule="auto"/>
        <w:jc w:val="both"/>
      </w:pPr>
      <w:r>
        <w:t>A címert engedély nélkül használhatják:</w:t>
      </w:r>
    </w:p>
    <w:p w14:paraId="62553106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képviselő-testület,</w:t>
      </w:r>
    </w:p>
    <w:p w14:paraId="79469D0D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képviselő-testület szervei,</w:t>
      </w:r>
    </w:p>
    <w:p w14:paraId="2503EED1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Kisbéri Közös Önkormányzati Hivatal (a továbbiakban: polgármesteri hivatal) szervezeti egységei,</w:t>
      </w:r>
    </w:p>
    <w:p w14:paraId="22ED7B67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önkormányzat által alapított alapítványok, az önkormányzat tulajdonában álló gazdasági társaságok,</w:t>
      </w:r>
    </w:p>
    <w:p w14:paraId="0BA3F018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önkormányzat fenntartásában lévő költségvetési szervek.</w:t>
      </w:r>
    </w:p>
    <w:p w14:paraId="2B3E7BBF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171E1C9D" w14:textId="77777777" w:rsidR="00FF0050" w:rsidRDefault="00000000">
      <w:pPr>
        <w:pStyle w:val="Szvegtrzs"/>
        <w:spacing w:after="0" w:line="240" w:lineRule="auto"/>
        <w:jc w:val="both"/>
      </w:pPr>
      <w:r>
        <w:t>Az önkormányzat címere - engedély nélkül - utaló és díszítő jelképként az alábbi esetekben használható és alkalmazható:</w:t>
      </w:r>
    </w:p>
    <w:p w14:paraId="793C7EC9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polgármesteri hivatal, az önkormányzat fenntartásában lévő költségvetési szervek, az önkormányzat által alapított alapítványok, az önkormányzat tulajdonában álló gazdasági társaságok és a település köznevelési intézmények épületein, helyiségeiben és tanácskozó termeiben,</w:t>
      </w:r>
    </w:p>
    <w:p w14:paraId="20D8D75D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képviselő-testület és bizottságai, a polgármesteri hivatal, az önkormányzat által alapított alapítványok, az önkormányzat tulajdonában álló gazdasági társaságok, az önkormányzat fenntartásában lévő költségvetési szervek, és a település köznevelési intézmények által kiadott kiadványokon,</w:t>
      </w:r>
    </w:p>
    <w:p w14:paraId="39CAC574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képviselő-testület által kiadott díszokleveleken, emléklapokon, emlékplaketteken, jelvényeken, valamint az önkormányzat által adományozott kitüntetéseken,</w:t>
      </w:r>
    </w:p>
    <w:p w14:paraId="3305D599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d)</w:t>
      </w:r>
      <w:r>
        <w:tab/>
        <w:t>az önkormányzat, a képviselő-testület és bizottságai, a polgármester, alpolgármester, helyi önkormányzati képviselők, jegyző, aljegyző, az egyes hivatali egységek és vezetőik részére készített levélpapíron,</w:t>
      </w:r>
    </w:p>
    <w:p w14:paraId="01E01BFD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helyi önkormányzati képviselők és a polgármesteri hivatal dolgozóinak névkártyáin és arcképes igazolványain,</w:t>
      </w:r>
    </w:p>
    <w:p w14:paraId="0D9E5E61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önkormányzat ünnepi rendezvényein úgy, hogy az állami címer jelentőségét ne kisebbítse,</w:t>
      </w:r>
    </w:p>
    <w:p w14:paraId="0F975BD4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az önkormányzat zászlaján,</w:t>
      </w:r>
    </w:p>
    <w:p w14:paraId="3CAA7B0E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az önkormányzat gépjárművein,</w:t>
      </w:r>
    </w:p>
    <w:p w14:paraId="733F93E9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az önkormányzat hivatalos honlapján,</w:t>
      </w:r>
    </w:p>
    <w:p w14:paraId="691A4AF4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az önkormányzat által kirakott üdvözlőtáblákon.</w:t>
      </w:r>
    </w:p>
    <w:p w14:paraId="30BA4F7A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az önkormányzat, mint támogató feltüntetése esetén.</w:t>
      </w:r>
    </w:p>
    <w:p w14:paraId="7687D72E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5456F413" w14:textId="77777777" w:rsidR="00FF0050" w:rsidRDefault="00000000">
      <w:pPr>
        <w:pStyle w:val="Szvegtrzs"/>
        <w:spacing w:after="0" w:line="240" w:lineRule="auto"/>
        <w:jc w:val="both"/>
      </w:pPr>
      <w:r>
        <w:t>(1) Az önkormányzat címerével ellátott körpecsét az önkormányzat és más bel-, illetve külföldi önkormányzatok közötti kapcsolatokban protokolláris célból, kitüntető oklevelek hitelesítésekor használható.</w:t>
      </w:r>
    </w:p>
    <w:p w14:paraId="26DE5A31" w14:textId="77777777" w:rsidR="00FF0050" w:rsidRDefault="00000000">
      <w:pPr>
        <w:pStyle w:val="Szvegtrzs"/>
        <w:spacing w:before="240" w:after="0" w:line="240" w:lineRule="auto"/>
        <w:jc w:val="both"/>
      </w:pPr>
      <w:r>
        <w:t>(2) A címer választási kampány céljára nem használható.</w:t>
      </w:r>
    </w:p>
    <w:p w14:paraId="3B36C2BF" w14:textId="77777777" w:rsidR="00FF0050" w:rsidRDefault="00000000">
      <w:pPr>
        <w:pStyle w:val="Szvegtrzs"/>
        <w:spacing w:before="240" w:after="0" w:line="240" w:lineRule="auto"/>
        <w:jc w:val="both"/>
      </w:pPr>
      <w:r>
        <w:t>(3) A címer védjegyként nem használható</w:t>
      </w:r>
      <w:r>
        <w:rPr>
          <w:i/>
          <w:iCs/>
        </w:rPr>
        <w:t>.</w:t>
      </w:r>
    </w:p>
    <w:p w14:paraId="3ED9F506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4A99C6A3" w14:textId="77777777" w:rsidR="00FF0050" w:rsidRDefault="00000000">
      <w:pPr>
        <w:pStyle w:val="Szvegtrzs"/>
        <w:spacing w:after="0" w:line="240" w:lineRule="auto"/>
        <w:jc w:val="both"/>
      </w:pPr>
      <w:r>
        <w:t>(1) A 12 §-ban meghatározottakon kívüli magánszemély, jogi személy és egyéb szervezet az önkormányzat címerét kizárólag a képviselő- testület engedélyével jogosult használni.</w:t>
      </w:r>
    </w:p>
    <w:p w14:paraId="086644CB" w14:textId="77777777" w:rsidR="00FF0050" w:rsidRDefault="00000000">
      <w:pPr>
        <w:pStyle w:val="Szvegtrzs"/>
        <w:spacing w:before="240" w:after="0" w:line="240" w:lineRule="auto"/>
        <w:jc w:val="both"/>
      </w:pPr>
      <w:r>
        <w:t>(2) Az önkormányzat hivatalos honlapját kivéve, az önkormányzat címerének elektronikus információs rendszeren történő felhasználása az (1) bekezdésében meghatározott engedély megadásához kötött.</w:t>
      </w:r>
    </w:p>
    <w:p w14:paraId="5669D099" w14:textId="77777777" w:rsidR="00FF0050" w:rsidRDefault="00000000">
      <w:pPr>
        <w:pStyle w:val="Szvegtrzs"/>
        <w:spacing w:before="240" w:after="0" w:line="240" w:lineRule="auto"/>
        <w:jc w:val="both"/>
      </w:pPr>
      <w:r>
        <w:t>(3) A képviselő- testület az engedély kiadását indokolással megtagadhatja.</w:t>
      </w:r>
    </w:p>
    <w:p w14:paraId="347467E8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70C2FF74" w14:textId="77777777" w:rsidR="00FF0050" w:rsidRDefault="00000000">
      <w:pPr>
        <w:pStyle w:val="Szvegtrzs"/>
        <w:spacing w:after="0" w:line="240" w:lineRule="auto"/>
        <w:jc w:val="both"/>
      </w:pPr>
      <w:r>
        <w:t>A zászlót használni kell a polgármesteri hivatal, az önkormányzat intézményei, gazdasági társaságai épületein és tanácskozótermeiben</w:t>
      </w:r>
    </w:p>
    <w:p w14:paraId="03CEEC9F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nemzeti ünnepek alkalmával Magyarország zászlajával együtt,</w:t>
      </w:r>
    </w:p>
    <w:p w14:paraId="34583D65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település életében jelentős események, ünnepségek és rendezvények alkalmából más hivatalos zászlóval (zászlókkal) együtt.</w:t>
      </w:r>
    </w:p>
    <w:p w14:paraId="383816EC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5AD41D4C" w14:textId="77777777" w:rsidR="00FF0050" w:rsidRDefault="00000000">
      <w:pPr>
        <w:pStyle w:val="Szvegtrzs"/>
        <w:spacing w:after="0" w:line="240" w:lineRule="auto"/>
        <w:jc w:val="both"/>
      </w:pPr>
      <w:r>
        <w:t>A település zászlaja az alábbi esetekben engedély nélkül használható:</w:t>
      </w:r>
    </w:p>
    <w:p w14:paraId="1674C3FB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polgármesteri hivatal épületén, a polgármesteri hivatal épületén, az önkormányzat intézményei, gazdasági társaságai épületein,</w:t>
      </w:r>
    </w:p>
    <w:p w14:paraId="188F1FB8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és szervei, intézményei tanácskozótermeiben, a polgármester és alpolgármesterek, a jegyző és aljegyző irodájában és a képviselő–testület ülésein,</w:t>
      </w:r>
    </w:p>
    <w:p w14:paraId="45C09DC6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állami és nemzeti ünnepeken, az önkormányzat által szervezett rendezvényeken,</w:t>
      </w:r>
    </w:p>
    <w:p w14:paraId="09719D29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nemzeti, vagy települési gyászesemény alkalmával a zászló fekete zászlóval együtt, félárbocra eresztve.</w:t>
      </w:r>
    </w:p>
    <w:p w14:paraId="66A6D468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17. §</w:t>
      </w:r>
    </w:p>
    <w:p w14:paraId="292F818F" w14:textId="77777777" w:rsidR="00FF0050" w:rsidRDefault="00000000">
      <w:pPr>
        <w:pStyle w:val="Szvegtrzs"/>
        <w:spacing w:after="0" w:line="240" w:lineRule="auto"/>
        <w:jc w:val="both"/>
      </w:pPr>
      <w:r>
        <w:t>Az önkormányzati intézmények épületén a Magyarország lobogójának középületeken történő kitűzésének, illetőleg felvonásának szabályait kell alkalmazni.</w:t>
      </w:r>
    </w:p>
    <w:p w14:paraId="1E8A1462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323CA761" w14:textId="77777777" w:rsidR="00FF0050" w:rsidRDefault="00000000">
      <w:pPr>
        <w:pStyle w:val="Szvegtrzs"/>
        <w:spacing w:after="0" w:line="240" w:lineRule="auto"/>
        <w:jc w:val="both"/>
      </w:pPr>
      <w:r>
        <w:t>A település zászlaja - a 17 §-ban meghatározott esetek kivételével – kizárólag az alábbi esetekben, a képviselő-testület engedélyével használható:</w:t>
      </w:r>
    </w:p>
    <w:p w14:paraId="5BEDFB6B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településen rendezett kulturális, szakmai és sportrendezvényeken,</w:t>
      </w:r>
    </w:p>
    <w:p w14:paraId="53D32724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önkormányzati intézmények és gazdasági társaságok rendezvényein, gépjárművein.</w:t>
      </w:r>
    </w:p>
    <w:p w14:paraId="66915FCD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72151F80" w14:textId="77777777" w:rsidR="00FF0050" w:rsidRDefault="00000000">
      <w:pPr>
        <w:pStyle w:val="Szvegtrzs"/>
        <w:spacing w:after="0" w:line="240" w:lineRule="auto"/>
        <w:jc w:val="both"/>
      </w:pPr>
      <w:r>
        <w:t>(1) Az önkormányzati jelképek használatát a képviselő- testület engedélyezi. A kérelmet a 2. melléklet szerinti formanyomtatványon kell benyújtani. Nem természetes személy kérelmezőnek a kérelméhez csatolnia kell a létesítő okirata másolatát. A kérelemhez mellékelni kell a jelképet megjelenítő termék/kiadvány színes, méretarányos tervét, termék esetén az előállítás leírását, minőségi jellemzőit.</w:t>
      </w:r>
    </w:p>
    <w:p w14:paraId="2F665E26" w14:textId="77777777" w:rsidR="00FF0050" w:rsidRDefault="00000000">
      <w:pPr>
        <w:pStyle w:val="Szvegtrzs"/>
        <w:spacing w:before="240" w:after="0" w:line="240" w:lineRule="auto"/>
        <w:jc w:val="both"/>
      </w:pPr>
      <w:r>
        <w:t>(2) A rendelet hatálya alá tartozó jelképek használatának engedélyezésével kapcsolatos eljárás során az általános közigazgatási rendtartásról szóló 2016. évi CL. törvény rendelkezéseit kell alkalmazni.</w:t>
      </w:r>
    </w:p>
    <w:p w14:paraId="053699F8" w14:textId="77777777" w:rsidR="00FF0050" w:rsidRDefault="00000000">
      <w:pPr>
        <w:pStyle w:val="Szvegtrzs"/>
        <w:spacing w:before="240" w:after="0" w:line="240" w:lineRule="auto"/>
        <w:jc w:val="both"/>
      </w:pPr>
      <w:r>
        <w:t>(3) A kérelem az elektronikus ügyintézés és a bizalmi szolgáltatások általános szabályairól szóló 2015. évi CCXXII. törvény szerinti elektronikus úton is benyújtható és intézhető.</w:t>
      </w:r>
    </w:p>
    <w:p w14:paraId="1ABD817C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731D22F9" w14:textId="77777777" w:rsidR="00FF0050" w:rsidRDefault="00000000">
      <w:pPr>
        <w:pStyle w:val="Szvegtrzs"/>
        <w:spacing w:after="0" w:line="240" w:lineRule="auto"/>
        <w:jc w:val="both"/>
      </w:pPr>
      <w:r>
        <w:t>(1) A kiadott engedély érvényessége szólhat:</w:t>
      </w:r>
    </w:p>
    <w:p w14:paraId="3FD39BC0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 esetre (rendezvényre, alkalomra),</w:t>
      </w:r>
    </w:p>
    <w:p w14:paraId="340AE0CE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meghatározott időpontig történő felhasználásra, vagy</w:t>
      </w:r>
    </w:p>
    <w:p w14:paraId="205F0053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határozatlan idejű, a visszavonásig történő felhasználásra, alkalmazásra.</w:t>
      </w:r>
    </w:p>
    <w:p w14:paraId="779C408C" w14:textId="77777777" w:rsidR="00FF0050" w:rsidRDefault="00000000">
      <w:pPr>
        <w:pStyle w:val="Szvegtrzs"/>
        <w:spacing w:before="240" w:after="0" w:line="240" w:lineRule="auto"/>
        <w:jc w:val="both"/>
      </w:pPr>
      <w:r>
        <w:t>(2) Az önkormányzati jelképek használatáról szóló engedélynek tartalmaznia kell:</w:t>
      </w:r>
    </w:p>
    <w:p w14:paraId="4065373E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engedélyes nevét és címét vagy székhelyét,</w:t>
      </w:r>
    </w:p>
    <w:p w14:paraId="06050D15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engedélyezett felhasználási cél megjelölését,</w:t>
      </w:r>
    </w:p>
    <w:p w14:paraId="0AD3A404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felhasználás idejét, vagy az engedély érvényességének időtartamát,</w:t>
      </w:r>
    </w:p>
    <w:p w14:paraId="7447E892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terjesztés, a forgalomba hozatal módjára vonatkozó esetleges kikötéseket,</w:t>
      </w:r>
    </w:p>
    <w:p w14:paraId="05B20EF2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jelkép felhasználásáért felelős személy megnevezését,</w:t>
      </w:r>
    </w:p>
    <w:p w14:paraId="1AF40E97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engedély visszavonhatóságára történő figyelmeztetést, a visszavonás okainak felsorolását.</w:t>
      </w:r>
    </w:p>
    <w:p w14:paraId="1FE084EF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035882A5" w14:textId="77777777" w:rsidR="00FF0050" w:rsidRDefault="00000000">
      <w:pPr>
        <w:pStyle w:val="Szvegtrzs"/>
        <w:spacing w:after="0" w:line="240" w:lineRule="auto"/>
        <w:jc w:val="both"/>
      </w:pPr>
      <w:r>
        <w:t>(1) A jelkép használata, alkalmazása vagy előállítása nem engedélyezhető, a kiadott engedélyt pedig vissza kell vonni, ha:</w:t>
      </w:r>
    </w:p>
    <w:p w14:paraId="7598A1CB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használat, a forgalomba hozatal módja, vagy körülményei a település, vagy a település lakosságának jogait, jogos érdekeit, méltóságát sérti vagy veszélyezteti,</w:t>
      </w:r>
    </w:p>
    <w:p w14:paraId="7B83EF3D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használat, forgalomba hozatal célja vagy módja az Alaptörvénybe vagy más jogszabályba ütközik.</w:t>
      </w:r>
    </w:p>
    <w:p w14:paraId="0F7DF92A" w14:textId="77777777" w:rsidR="00FF0050" w:rsidRDefault="00000000">
      <w:pPr>
        <w:pStyle w:val="Szvegtrzs"/>
        <w:spacing w:before="240" w:after="0" w:line="240" w:lineRule="auto"/>
        <w:jc w:val="both"/>
      </w:pPr>
      <w:r>
        <w:t>(2) A kiadott engedélyt vissza lehet vonni, ha:</w:t>
      </w:r>
    </w:p>
    <w:p w14:paraId="6ECC796D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felhasználó a rendeletben vagy a részére kiadott engedélyben meghatározott feltételeket, előírásokat megszegi és azokat figyelmeztetés ellenére sem tartja be,</w:t>
      </w:r>
    </w:p>
    <w:p w14:paraId="355B3B24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ha a felhasználó azt a tevékenységet, amelyhez az engedélyt megkapta már nem folytatja.</w:t>
      </w:r>
    </w:p>
    <w:p w14:paraId="07F8A754" w14:textId="77777777" w:rsidR="00FF0050" w:rsidRDefault="00000000">
      <w:pPr>
        <w:pStyle w:val="Szvegtrzs"/>
        <w:spacing w:before="240" w:after="0" w:line="240" w:lineRule="auto"/>
        <w:jc w:val="both"/>
      </w:pPr>
      <w:r>
        <w:t>(3) A kiadott engedélyt a képviselő- testület vonhatja vissza.</w:t>
      </w:r>
    </w:p>
    <w:p w14:paraId="6937ED6C" w14:textId="77777777" w:rsidR="00FF0050" w:rsidRDefault="00000000">
      <w:pPr>
        <w:pStyle w:val="Szvegtrzs"/>
        <w:spacing w:before="240" w:after="0" w:line="240" w:lineRule="auto"/>
        <w:jc w:val="both"/>
      </w:pPr>
      <w:r>
        <w:t>(4) Az önkormányzati jelképek emléktárgyakon, érméken, jelvényeken, más tárgyakon és kiadványokon történő felhasználásához, ezen rendelet alapján kiadott engedély nem mentesíti a kérelmezőt a jogszabályok által a termék tervezésére, előállítására, forgalomba hozatalára előírt egyéb engedélyek, hozzájárulások megszerzése alól.</w:t>
      </w:r>
    </w:p>
    <w:p w14:paraId="219C3302" w14:textId="77777777" w:rsidR="00FF0050" w:rsidRDefault="00000000">
      <w:pPr>
        <w:pStyle w:val="Szvegtrzs"/>
        <w:spacing w:before="240" w:after="0" w:line="240" w:lineRule="auto"/>
        <w:jc w:val="both"/>
      </w:pPr>
      <w:r>
        <w:t>(5) A kiadott engedélyekről a jegyző nyilvántartást vezet.</w:t>
      </w:r>
    </w:p>
    <w:p w14:paraId="005DA75A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23E9D015" w14:textId="77777777" w:rsidR="00FF0050" w:rsidRDefault="00000000">
      <w:pPr>
        <w:pStyle w:val="Szvegtrzs"/>
        <w:spacing w:after="0" w:line="240" w:lineRule="auto"/>
        <w:jc w:val="both"/>
      </w:pPr>
      <w:r>
        <w:t>(1) Közösségi együttélés alapvető szabályait sértő magatartást követ el az, aki</w:t>
      </w:r>
    </w:p>
    <w:p w14:paraId="5BE08BCC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település nevét engedély nélkül, vagy az engedélyben meghatározottaktól eltérően használja,</w:t>
      </w:r>
    </w:p>
    <w:p w14:paraId="505FF4FD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település címert – a 11. § -ban foglalt kivétellel – engedély nélkül vagy az engedélyben meghatározottaktól eltérően használja,</w:t>
      </w:r>
    </w:p>
    <w:p w14:paraId="0C466C9F" w14:textId="77777777" w:rsidR="00FF005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település zászlaját – a 16. § -ban foglalt kivétellel – engedély nélkül vagy az engedélyben meghatározottaktól eltérően használja.</w:t>
      </w:r>
    </w:p>
    <w:p w14:paraId="04C1DA05" w14:textId="77777777" w:rsidR="00FF0050" w:rsidRDefault="00000000">
      <w:pPr>
        <w:pStyle w:val="Szvegtrzs"/>
        <w:spacing w:before="240" w:after="0" w:line="240" w:lineRule="auto"/>
        <w:jc w:val="both"/>
      </w:pPr>
      <w:r>
        <w:t>(2) Az eljárás lefolytatására a közösségi együttélés alapvető szabályairól, és ezek elmulasztásának jogkövetkezményeiről szóló 6/2023. (III.13.) önkormányzati rendeletet kell alkalmazni.</w:t>
      </w:r>
    </w:p>
    <w:p w14:paraId="1BD5A585" w14:textId="77777777" w:rsidR="00FF0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6E3B9F87" w14:textId="77777777" w:rsidR="00FF0050" w:rsidRDefault="00000000">
      <w:pPr>
        <w:pStyle w:val="Szvegtrzs"/>
        <w:spacing w:after="0" w:line="240" w:lineRule="auto"/>
        <w:jc w:val="both"/>
      </w:pPr>
      <w:r>
        <w:t>Ez a rendelet 2024. április 15-én lép hatályba.</w:t>
      </w:r>
      <w:r>
        <w:br w:type="page"/>
      </w:r>
    </w:p>
    <w:p w14:paraId="0063F170" w14:textId="77777777" w:rsidR="00FF005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.../2024. (IV. 11.) önkormányzati rendelethez</w:t>
      </w:r>
    </w:p>
    <w:p w14:paraId="1531FEAD" w14:textId="77777777" w:rsidR="00FF0050" w:rsidRDefault="00000000">
      <w:pPr>
        <w:pStyle w:val="Szvegtrzs"/>
        <w:spacing w:line="240" w:lineRule="auto"/>
        <w:jc w:val="both"/>
      </w:pPr>
      <w:r>
        <w:t>(A melléklet szövegét a(z) kérelem.pdf elnevezésű fájl tartalmazza.)</w:t>
      </w:r>
      <w:r>
        <w:br w:type="page"/>
      </w:r>
    </w:p>
    <w:p w14:paraId="3A03F40A" w14:textId="77777777" w:rsidR="00FF005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.../2024. (IV. 11.) önkormányzati rendelethez</w:t>
      </w:r>
    </w:p>
    <w:p w14:paraId="44B5E686" w14:textId="77777777" w:rsidR="00FF0050" w:rsidRDefault="00000000">
      <w:pPr>
        <w:pStyle w:val="Szvegtrzs"/>
        <w:spacing w:line="240" w:lineRule="auto"/>
        <w:jc w:val="both"/>
      </w:pPr>
      <w:r>
        <w:t>(A melléklet szövegét a(z) kérelem 2.pdf elnevezésű fájl tartalmazza.)</w:t>
      </w:r>
    </w:p>
    <w:sectPr w:rsidR="00FF005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4BA2E" w14:textId="77777777" w:rsidR="008111C4" w:rsidRDefault="008111C4">
      <w:r>
        <w:separator/>
      </w:r>
    </w:p>
  </w:endnote>
  <w:endnote w:type="continuationSeparator" w:id="0">
    <w:p w14:paraId="6919E3FC" w14:textId="77777777" w:rsidR="008111C4" w:rsidRDefault="0081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6C529" w14:textId="77777777" w:rsidR="00FF0050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DAF03" w14:textId="77777777" w:rsidR="008111C4" w:rsidRDefault="008111C4">
      <w:r>
        <w:separator/>
      </w:r>
    </w:p>
  </w:footnote>
  <w:footnote w:type="continuationSeparator" w:id="0">
    <w:p w14:paraId="44D6DE6E" w14:textId="77777777" w:rsidR="008111C4" w:rsidRDefault="0081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D203C"/>
    <w:multiLevelType w:val="multilevel"/>
    <w:tmpl w:val="929CCD3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010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50"/>
    <w:rsid w:val="008111C4"/>
    <w:rsid w:val="009250B8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04E9"/>
  <w15:docId w15:val="{7F542A43-0096-45EF-9B66-6EFF6BEE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Szeiffer Ivett</dc:creator>
  <dc:description/>
  <cp:lastModifiedBy>Dr. Szeiffer Ivett</cp:lastModifiedBy>
  <cp:revision>2</cp:revision>
  <dcterms:created xsi:type="dcterms:W3CDTF">2024-04-08T10:31:00Z</dcterms:created>
  <dcterms:modified xsi:type="dcterms:W3CDTF">2024-04-08T10:31:00Z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